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5B" w:rsidRPr="004D4B2F" w:rsidRDefault="00F55CE1" w:rsidP="004A439E">
      <w:pPr>
        <w:pStyle w:val="Title"/>
        <w:adjustRightInd w:val="0"/>
        <w:snapToGrid w:val="0"/>
        <w:spacing w:beforeLines="100" w:before="312" w:afterLines="50" w:after="156"/>
        <w:rPr>
          <w:rFonts w:ascii="Times New Roman" w:hAnsi="Times New Roman" w:cs="Times New Roman"/>
          <w:sz w:val="24"/>
          <w:szCs w:val="24"/>
        </w:rPr>
      </w:pPr>
      <w:r w:rsidRPr="004D4B2F">
        <w:rPr>
          <w:rFonts w:ascii="Times New Roman" w:hAnsi="Times New Roman" w:cs="Times New Roman"/>
          <w:sz w:val="24"/>
          <w:szCs w:val="24"/>
        </w:rPr>
        <w:t>CURRICULUM VITAE</w:t>
      </w:r>
    </w:p>
    <w:tbl>
      <w:tblPr>
        <w:tblStyle w:val="GridTable4-Accent4"/>
        <w:tblW w:w="4900" w:type="pct"/>
        <w:tblLook w:val="04A0" w:firstRow="1" w:lastRow="0" w:firstColumn="1" w:lastColumn="0" w:noHBand="0" w:noVBand="1"/>
      </w:tblPr>
      <w:tblGrid>
        <w:gridCol w:w="1489"/>
        <w:gridCol w:w="2443"/>
        <w:gridCol w:w="3262"/>
        <w:gridCol w:w="2796"/>
      </w:tblGrid>
      <w:tr w:rsidR="006A1037" w:rsidRPr="004D4B2F" w:rsidTr="00000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4"/>
          </w:tcPr>
          <w:p w:rsidR="006A1037" w:rsidRPr="004D4B2F" w:rsidRDefault="006A1037" w:rsidP="006A103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B2F">
              <w:rPr>
                <w:rFonts w:ascii="Times New Roman" w:hAnsi="Times New Roman" w:cs="Times New Roman"/>
                <w:sz w:val="24"/>
                <w:szCs w:val="24"/>
              </w:rPr>
              <w:t>Personal Information</w:t>
            </w:r>
          </w:p>
        </w:tc>
      </w:tr>
      <w:tr w:rsidR="00E117C9" w:rsidRPr="004D4B2F" w:rsidTr="0094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gridSpan w:val="2"/>
          </w:tcPr>
          <w:p w:rsidR="00B73092" w:rsidRPr="004D4B2F" w:rsidRDefault="00B73092" w:rsidP="00A46CE3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D4B2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First Name:</w:t>
            </w:r>
          </w:p>
        </w:tc>
        <w:tc>
          <w:tcPr>
            <w:tcW w:w="3262" w:type="dxa"/>
          </w:tcPr>
          <w:p w:rsidR="00B73092" w:rsidRPr="004D4B2F" w:rsidRDefault="00E117C9" w:rsidP="00A46CE3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D4B2F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Zahra</w:t>
            </w:r>
          </w:p>
        </w:tc>
        <w:tc>
          <w:tcPr>
            <w:tcW w:w="2796" w:type="dxa"/>
            <w:vMerge w:val="restart"/>
          </w:tcPr>
          <w:p w:rsidR="00B73092" w:rsidRPr="004D4B2F" w:rsidRDefault="00E117C9" w:rsidP="001C3C18">
            <w:pPr>
              <w:adjustRightInd w:val="0"/>
              <w:snapToGrid w:val="0"/>
              <w:spacing w:beforeLines="50" w:before="156" w:afterLines="50" w:after="1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D4B2F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635341" cy="2103755"/>
                  <wp:effectExtent l="0" t="0" r="3175" b="0"/>
                  <wp:docPr id="1" name="Picture 1" descr="C:\Users\Immunologist\Desktop\my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mmunologist\Desktop\my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467" cy="2128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7C9" w:rsidRPr="004D4B2F" w:rsidTr="009412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gridSpan w:val="2"/>
          </w:tcPr>
          <w:p w:rsidR="00B73092" w:rsidRPr="004D4B2F" w:rsidRDefault="00B73092" w:rsidP="00A46CE3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D4B2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Last Name:</w:t>
            </w:r>
          </w:p>
        </w:tc>
        <w:tc>
          <w:tcPr>
            <w:tcW w:w="3262" w:type="dxa"/>
          </w:tcPr>
          <w:p w:rsidR="00B73092" w:rsidRPr="004D4B2F" w:rsidRDefault="00E117C9" w:rsidP="00A46CE3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4B2F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Heydarifard</w:t>
            </w:r>
          </w:p>
        </w:tc>
        <w:tc>
          <w:tcPr>
            <w:tcW w:w="2796" w:type="dxa"/>
            <w:vMerge/>
          </w:tcPr>
          <w:p w:rsidR="00B73092" w:rsidRPr="004D4B2F" w:rsidRDefault="00B73092" w:rsidP="00A46CE3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2DE" w:rsidRPr="004D4B2F" w:rsidTr="0094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gridSpan w:val="2"/>
          </w:tcPr>
          <w:p w:rsidR="009412DE" w:rsidRPr="004D4B2F" w:rsidRDefault="009412DE" w:rsidP="00A46CE3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Phone and email:</w:t>
            </w:r>
          </w:p>
        </w:tc>
        <w:tc>
          <w:tcPr>
            <w:tcW w:w="3262" w:type="dxa"/>
          </w:tcPr>
          <w:p w:rsidR="009412DE" w:rsidRPr="004D4B2F" w:rsidRDefault="009412DE" w:rsidP="00A46CE3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0989165554563</w:t>
            </w:r>
          </w:p>
        </w:tc>
        <w:tc>
          <w:tcPr>
            <w:tcW w:w="2796" w:type="dxa"/>
            <w:vMerge/>
          </w:tcPr>
          <w:p w:rsidR="009412DE" w:rsidRPr="004D4B2F" w:rsidRDefault="009412DE" w:rsidP="00A46CE3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2DE" w:rsidRPr="004D4B2F" w:rsidTr="009412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gridSpan w:val="2"/>
          </w:tcPr>
          <w:p w:rsidR="009412DE" w:rsidRPr="004D4B2F" w:rsidRDefault="009412DE" w:rsidP="00A46CE3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Date of birth: </w:t>
            </w:r>
          </w:p>
        </w:tc>
        <w:tc>
          <w:tcPr>
            <w:tcW w:w="3262" w:type="dxa"/>
          </w:tcPr>
          <w:p w:rsidR="009412DE" w:rsidRPr="004D4B2F" w:rsidRDefault="009412DE" w:rsidP="00A46CE3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1993</w:t>
            </w:r>
            <w:r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  <w:lang w:bidi="fa-IR"/>
              </w:rPr>
              <w:t>/03/17</w:t>
            </w:r>
          </w:p>
        </w:tc>
        <w:tc>
          <w:tcPr>
            <w:tcW w:w="2796" w:type="dxa"/>
            <w:vMerge/>
          </w:tcPr>
          <w:p w:rsidR="009412DE" w:rsidRPr="004D4B2F" w:rsidRDefault="009412DE" w:rsidP="00A46CE3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17C9" w:rsidRPr="004D4B2F" w:rsidTr="0094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gridSpan w:val="2"/>
          </w:tcPr>
          <w:p w:rsidR="00B73092" w:rsidRPr="004D4B2F" w:rsidRDefault="00B73092" w:rsidP="00A46CE3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D4B2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Professional Title</w:t>
            </w:r>
            <w:r w:rsidR="00D24258" w:rsidRPr="004D4B2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/Position</w:t>
            </w:r>
            <w:r w:rsidRPr="004D4B2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62" w:type="dxa"/>
          </w:tcPr>
          <w:p w:rsidR="00B73092" w:rsidRPr="004D4B2F" w:rsidRDefault="00E117C9" w:rsidP="00E117C9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4D4B2F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  <w:lang w:val="en" w:bidi="fa-IR"/>
              </w:rPr>
              <w:t>Assistant Professor</w:t>
            </w:r>
          </w:p>
        </w:tc>
        <w:tc>
          <w:tcPr>
            <w:tcW w:w="2796" w:type="dxa"/>
            <w:vMerge/>
          </w:tcPr>
          <w:p w:rsidR="00B73092" w:rsidRPr="004D4B2F" w:rsidRDefault="00B73092" w:rsidP="00A46CE3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17C9" w:rsidRPr="004D4B2F" w:rsidTr="009412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gridSpan w:val="2"/>
          </w:tcPr>
          <w:p w:rsidR="00B73092" w:rsidRPr="004D4B2F" w:rsidRDefault="00B95C8E" w:rsidP="00A46CE3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D4B2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Highest </w:t>
            </w:r>
            <w:r w:rsidR="00B73092" w:rsidRPr="004D4B2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Degree:</w:t>
            </w:r>
          </w:p>
        </w:tc>
        <w:tc>
          <w:tcPr>
            <w:tcW w:w="3262" w:type="dxa"/>
          </w:tcPr>
          <w:p w:rsidR="00B73092" w:rsidRPr="004D4B2F" w:rsidRDefault="0006104B" w:rsidP="00A46CE3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>PhD in Medical V</w:t>
            </w:r>
            <w:r w:rsidR="00E117C9" w:rsidRPr="004D4B2F"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irology </w:t>
            </w:r>
          </w:p>
        </w:tc>
        <w:tc>
          <w:tcPr>
            <w:tcW w:w="2796" w:type="dxa"/>
            <w:vMerge/>
          </w:tcPr>
          <w:p w:rsidR="00B73092" w:rsidRPr="004D4B2F" w:rsidRDefault="00B73092" w:rsidP="00A46CE3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17C9" w:rsidRPr="004D4B2F" w:rsidTr="0094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Merge w:val="restart"/>
          </w:tcPr>
          <w:p w:rsidR="00D87536" w:rsidRPr="004D4B2F" w:rsidRDefault="00B73092" w:rsidP="00D57D8F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D4B2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Affiliation:</w:t>
            </w:r>
          </w:p>
          <w:p w:rsidR="00D87536" w:rsidRPr="004D4B2F" w:rsidRDefault="00D87536" w:rsidP="00D57D8F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B73092" w:rsidRPr="004D4B2F" w:rsidRDefault="00ED68FB" w:rsidP="00ED68FB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snapToGrid w:val="0"/>
                <w:sz w:val="24"/>
                <w:szCs w:val="24"/>
              </w:rPr>
            </w:pPr>
            <w:r w:rsidRPr="004D4B2F">
              <w:rPr>
                <w:rFonts w:ascii="Times New Roman" w:eastAsia="DengXian" w:hAnsi="Times New Roman" w:cs="Times New Roman"/>
                <w:b/>
                <w:snapToGrid w:val="0"/>
                <w:sz w:val="24"/>
                <w:szCs w:val="24"/>
              </w:rPr>
              <w:t>Department</w:t>
            </w:r>
            <w:r w:rsidRPr="004D4B2F">
              <w:rPr>
                <w:rFonts w:ascii="Times New Roman" w:eastAsia="DengXian" w:hAnsi="Times New Roman" w:cs="Times New Roman" w:hint="eastAsia"/>
                <w:b/>
                <w:snapToGrid w:val="0"/>
                <w:sz w:val="24"/>
                <w:szCs w:val="24"/>
              </w:rPr>
              <w:t>/</w:t>
            </w:r>
            <w:r w:rsidRPr="004D4B2F">
              <w:rPr>
                <w:rFonts w:ascii="Times New Roman" w:eastAsia="DengXian" w:hAnsi="Times New Roman" w:cs="Times New Roman"/>
                <w:b/>
                <w:snapToGrid w:val="0"/>
                <w:sz w:val="24"/>
                <w:szCs w:val="24"/>
              </w:rPr>
              <w:t>Division</w:t>
            </w:r>
            <w:r w:rsidR="00B73092" w:rsidRPr="004D4B2F">
              <w:rPr>
                <w:rFonts w:ascii="Times New Roman" w:eastAsia="DengXian" w:hAnsi="Times New Roman" w:cs="Times New Roman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6058" w:type="dxa"/>
            <w:gridSpan w:val="2"/>
          </w:tcPr>
          <w:p w:rsidR="00B73092" w:rsidRPr="004D4B2F" w:rsidRDefault="00E117C9" w:rsidP="00D57D8F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D4B2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Virology department</w:t>
            </w:r>
          </w:p>
        </w:tc>
      </w:tr>
      <w:tr w:rsidR="00E117C9" w:rsidRPr="004D4B2F" w:rsidTr="009412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Merge/>
          </w:tcPr>
          <w:p w:rsidR="00B73092" w:rsidRPr="004D4B2F" w:rsidRDefault="00B73092" w:rsidP="00D57D8F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B73092" w:rsidRPr="004D4B2F" w:rsidRDefault="00B73092" w:rsidP="00D57D8F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snapToGrid w:val="0"/>
                <w:sz w:val="24"/>
                <w:szCs w:val="24"/>
              </w:rPr>
            </w:pPr>
            <w:r w:rsidRPr="004D4B2F">
              <w:rPr>
                <w:rFonts w:ascii="Times New Roman" w:eastAsia="DengXian" w:hAnsi="Times New Roman" w:cs="Times New Roman"/>
                <w:b/>
                <w:snapToGrid w:val="0"/>
                <w:sz w:val="24"/>
                <w:szCs w:val="24"/>
              </w:rPr>
              <w:t>University/Institute:</w:t>
            </w:r>
            <w:r w:rsidRPr="004D4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58" w:type="dxa"/>
            <w:gridSpan w:val="2"/>
          </w:tcPr>
          <w:p w:rsidR="00B73092" w:rsidRPr="004D4B2F" w:rsidRDefault="00E117C9" w:rsidP="00E117C9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4B2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Lorestan</w:t>
            </w:r>
            <w:proofErr w:type="spellEnd"/>
            <w:r w:rsidRPr="004D4B2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university of Medical Sciences</w:t>
            </w:r>
          </w:p>
        </w:tc>
      </w:tr>
      <w:tr w:rsidR="00E117C9" w:rsidRPr="004D4B2F" w:rsidTr="0094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Merge/>
          </w:tcPr>
          <w:p w:rsidR="00B73092" w:rsidRPr="004D4B2F" w:rsidRDefault="00B73092" w:rsidP="00D57D8F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B73092" w:rsidRPr="004D4B2F" w:rsidRDefault="00B73092" w:rsidP="00D57D8F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snapToGrid w:val="0"/>
                <w:sz w:val="24"/>
                <w:szCs w:val="24"/>
              </w:rPr>
            </w:pPr>
            <w:r w:rsidRPr="004D4B2F">
              <w:rPr>
                <w:rFonts w:ascii="Times New Roman" w:eastAsia="DengXian" w:hAnsi="Times New Roman" w:cs="Times New Roman"/>
                <w:b/>
                <w:snapToGrid w:val="0"/>
                <w:sz w:val="24"/>
                <w:szCs w:val="24"/>
              </w:rPr>
              <w:t xml:space="preserve">City: </w:t>
            </w:r>
          </w:p>
        </w:tc>
        <w:tc>
          <w:tcPr>
            <w:tcW w:w="6058" w:type="dxa"/>
            <w:gridSpan w:val="2"/>
          </w:tcPr>
          <w:p w:rsidR="00B73092" w:rsidRPr="004D4B2F" w:rsidRDefault="00E117C9" w:rsidP="00D57D8F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D4B2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Khorramabad</w:t>
            </w:r>
          </w:p>
        </w:tc>
      </w:tr>
      <w:tr w:rsidR="00E117C9" w:rsidRPr="004D4B2F" w:rsidTr="009412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" w:type="dxa"/>
            <w:vMerge/>
          </w:tcPr>
          <w:p w:rsidR="00B73092" w:rsidRPr="004D4B2F" w:rsidRDefault="00B73092" w:rsidP="00D57D8F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:rsidR="00B73092" w:rsidRPr="004D4B2F" w:rsidRDefault="00B73092" w:rsidP="00D57D8F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b/>
                <w:color w:val="000000"/>
                <w:sz w:val="24"/>
                <w:szCs w:val="24"/>
              </w:rPr>
            </w:pPr>
            <w:r w:rsidRPr="004D4B2F">
              <w:rPr>
                <w:rFonts w:ascii="Times New Roman" w:eastAsia="DengXian" w:hAnsi="Times New Roman" w:cs="Times New Roman"/>
                <w:b/>
                <w:snapToGrid w:val="0"/>
                <w:sz w:val="24"/>
                <w:szCs w:val="24"/>
              </w:rPr>
              <w:t>Country:</w:t>
            </w:r>
          </w:p>
        </w:tc>
        <w:tc>
          <w:tcPr>
            <w:tcW w:w="6058" w:type="dxa"/>
            <w:gridSpan w:val="2"/>
          </w:tcPr>
          <w:p w:rsidR="00B73092" w:rsidRPr="004D4B2F" w:rsidRDefault="00E117C9" w:rsidP="00D57D8F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4D4B2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Iran</w:t>
            </w:r>
          </w:p>
        </w:tc>
      </w:tr>
      <w:tr w:rsidR="0000033B" w:rsidRPr="004D4B2F" w:rsidTr="0094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gridSpan w:val="2"/>
          </w:tcPr>
          <w:p w:rsidR="0000033B" w:rsidRPr="004D4B2F" w:rsidRDefault="0000033B" w:rsidP="00D57D8F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DengXian" w:hAnsi="Times New Roman" w:cs="Times New Roman"/>
                <w:bCs w:val="0"/>
                <w:snapToGrid w:val="0"/>
                <w:sz w:val="24"/>
                <w:szCs w:val="24"/>
              </w:rPr>
            </w:pPr>
            <w:r w:rsidRPr="004D4B2F">
              <w:rPr>
                <w:rFonts w:ascii="Times New Roman" w:eastAsia="DengXian" w:hAnsi="Times New Roman" w:cs="Times New Roman"/>
                <w:bCs w:val="0"/>
                <w:snapToGrid w:val="0"/>
                <w:sz w:val="24"/>
                <w:szCs w:val="24"/>
              </w:rPr>
              <w:t xml:space="preserve">Education qualification </w:t>
            </w:r>
          </w:p>
        </w:tc>
        <w:tc>
          <w:tcPr>
            <w:tcW w:w="6058" w:type="dxa"/>
            <w:gridSpan w:val="2"/>
          </w:tcPr>
          <w:p w:rsidR="00C843BD" w:rsidRPr="00BA7B54" w:rsidRDefault="0000033B" w:rsidP="00C843BD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1- September 2017- </w:t>
            </w:r>
            <w:r w:rsidR="00C843BD"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April </w:t>
            </w:r>
            <w:r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2022 Tehran University of Medical Sciences: Tehran Ph.D. in Medical Virology </w:t>
            </w:r>
          </w:p>
          <w:p w:rsidR="00C843BD" w:rsidRPr="00BA7B54" w:rsidRDefault="00C843BD" w:rsidP="004D4B2F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2- </w:t>
            </w:r>
            <w:r w:rsidR="0000033B"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September </w:t>
            </w:r>
            <w:r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2014</w:t>
            </w:r>
            <w:r w:rsidR="0000033B"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November </w:t>
            </w:r>
            <w:r w:rsidR="0000033B"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2016 </w:t>
            </w:r>
            <w:proofErr w:type="spellStart"/>
            <w:r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Golestan</w:t>
            </w:r>
            <w:proofErr w:type="spellEnd"/>
            <w:r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4B2F"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University of Medical Sciences,</w:t>
            </w:r>
            <w:r w:rsidR="0000033B"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Gorgan</w:t>
            </w:r>
            <w:proofErr w:type="spellEnd"/>
            <w:r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033B"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Master in Medical Virology </w:t>
            </w:r>
          </w:p>
          <w:p w:rsidR="0000033B" w:rsidRPr="004D4B2F" w:rsidRDefault="00C843BD" w:rsidP="00C843BD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3-</w:t>
            </w:r>
            <w:r w:rsidR="0000033B"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September </w:t>
            </w:r>
            <w:r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2010-May</w:t>
            </w:r>
            <w:r w:rsidR="0000033B"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</w:t>
            </w:r>
            <w:r w:rsidR="0000033B"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Lorestan</w:t>
            </w:r>
            <w:proofErr w:type="spellEnd"/>
            <w:r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university of </w:t>
            </w:r>
            <w:r w:rsidRPr="004D4B2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medical sciences</w:t>
            </w:r>
            <w:r w:rsidR="004D4B2F"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,</w:t>
            </w:r>
            <w:r w:rsidR="0000033B"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khoramabad</w:t>
            </w:r>
            <w:proofErr w:type="spellEnd"/>
            <w:r w:rsidR="0000033B"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Bachelor in </w:t>
            </w:r>
            <w:r w:rsidRPr="00BA7B54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medical laboratory sciences</w:t>
            </w:r>
            <w:r w:rsidRPr="004D4B2F">
              <w:rPr>
                <w:sz w:val="24"/>
                <w:szCs w:val="24"/>
              </w:rPr>
              <w:t xml:space="preserve"> </w:t>
            </w:r>
          </w:p>
        </w:tc>
      </w:tr>
      <w:tr w:rsidR="00C843BD" w:rsidRPr="004D4B2F" w:rsidTr="009412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gridSpan w:val="2"/>
          </w:tcPr>
          <w:p w:rsidR="00C843BD" w:rsidRPr="004D4B2F" w:rsidRDefault="00C843BD" w:rsidP="00C843BD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DengXian" w:hAnsi="Times New Roman" w:cs="Times New Roman"/>
                <w:bCs w:val="0"/>
                <w:snapToGrid w:val="0"/>
                <w:sz w:val="24"/>
                <w:szCs w:val="24"/>
              </w:rPr>
            </w:pPr>
            <w:r w:rsidRPr="004D4B2F">
              <w:rPr>
                <w:rFonts w:ascii="Times New Roman" w:eastAsia="DengXian" w:hAnsi="Times New Roman" w:cs="Times New Roman"/>
                <w:bCs w:val="0"/>
                <w:snapToGrid w:val="0"/>
                <w:sz w:val="24"/>
                <w:szCs w:val="24"/>
              </w:rPr>
              <w:t>Research Experience</w:t>
            </w:r>
            <w:r w:rsidRPr="004D4B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58" w:type="dxa"/>
            <w:gridSpan w:val="2"/>
          </w:tcPr>
          <w:p w:rsidR="00C843BD" w:rsidRPr="004D4B2F" w:rsidRDefault="00C843BD" w:rsidP="009B2DA5">
            <w:pPr>
              <w:adjustRightInd w:val="0"/>
              <w:snapToGrid w:val="0"/>
              <w:spacing w:beforeLines="50" w:before="156" w:afterLines="50" w:after="1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t xml:space="preserve">PhD Project: </w:t>
            </w:r>
            <w:r w:rsidR="009B2DA5" w:rsidRPr="004D4B2F">
              <w:rPr>
                <w:sz w:val="24"/>
                <w:szCs w:val="24"/>
              </w:rPr>
              <w:t xml:space="preserve">Assessment of association of tonsillar hypertrophy in children under age 16 with lytic and persistent </w:t>
            </w:r>
            <w:proofErr w:type="spellStart"/>
            <w:r w:rsidR="009B2DA5" w:rsidRPr="004D4B2F">
              <w:rPr>
                <w:sz w:val="24"/>
                <w:szCs w:val="24"/>
              </w:rPr>
              <w:t>HAdV</w:t>
            </w:r>
            <w:proofErr w:type="spellEnd"/>
            <w:r w:rsidR="009B2DA5" w:rsidRPr="004D4B2F">
              <w:rPr>
                <w:sz w:val="24"/>
                <w:szCs w:val="24"/>
              </w:rPr>
              <w:t>-C infection compared to the healthy control.</w:t>
            </w:r>
          </w:p>
          <w:p w:rsidR="00C843BD" w:rsidRPr="004D4B2F" w:rsidRDefault="00C843BD" w:rsidP="00CD7D2B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t xml:space="preserve">Master Project: </w:t>
            </w:r>
            <w:r w:rsidR="009B2DA5" w:rsidRPr="004D4B2F">
              <w:rPr>
                <w:sz w:val="24"/>
                <w:szCs w:val="24"/>
              </w:rPr>
              <w:t>Evaluation of CCR5Δ32 Polymorphisms in HIV infected persons and healthy control</w:t>
            </w:r>
          </w:p>
        </w:tc>
      </w:tr>
      <w:tr w:rsidR="00CD7D2B" w:rsidRPr="004D4B2F" w:rsidTr="0094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gridSpan w:val="2"/>
          </w:tcPr>
          <w:p w:rsidR="00CD7D2B" w:rsidRPr="004D4B2F" w:rsidRDefault="009B2DA5" w:rsidP="00C843BD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DengXian" w:hAnsi="Times New Roman" w:cs="Times New Roman"/>
                <w:snapToGrid w:val="0"/>
                <w:sz w:val="24"/>
                <w:szCs w:val="24"/>
              </w:rPr>
            </w:pPr>
            <w:r w:rsidRPr="004D4B2F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Professional Experience</w:t>
            </w:r>
            <w:r w:rsidRPr="004D4B2F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58" w:type="dxa"/>
            <w:gridSpan w:val="2"/>
          </w:tcPr>
          <w:p w:rsidR="005B5D50" w:rsidRPr="004D4B2F" w:rsidRDefault="009557D8" w:rsidP="005B5D50">
            <w:pPr>
              <w:adjustRightInd w:val="0"/>
              <w:snapToGrid w:val="0"/>
              <w:spacing w:beforeLines="50" w:before="156" w:afterLines="50" w:after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  <w:r w:rsidR="009B2DA5" w:rsidRPr="004D4B2F">
              <w:rPr>
                <w:sz w:val="24"/>
                <w:szCs w:val="24"/>
              </w:rPr>
              <w:t>Proficient in a wide range of scientific techniques and methodologies including DNA and RNA extraction,</w:t>
            </w:r>
            <w:r w:rsidR="005B5D50" w:rsidRPr="004D4B2F">
              <w:rPr>
                <w:sz w:val="24"/>
                <w:szCs w:val="24"/>
              </w:rPr>
              <w:t xml:space="preserve"> Isolation of acid nucleic from tissue,</w:t>
            </w:r>
            <w:r w:rsidR="009B2DA5" w:rsidRPr="004D4B2F">
              <w:rPr>
                <w:sz w:val="24"/>
                <w:szCs w:val="24"/>
              </w:rPr>
              <w:t xml:space="preserve"> PCR, RT-PCR, Real-time PCR, cloning, cell culture</w:t>
            </w:r>
          </w:p>
          <w:p w:rsidR="009B2DA5" w:rsidRPr="004D4B2F" w:rsidRDefault="005B5D50" w:rsidP="005B5D50">
            <w:pPr>
              <w:adjustRightInd w:val="0"/>
              <w:snapToGrid w:val="0"/>
              <w:spacing w:beforeLines="50" w:before="156" w:afterLines="50" w:after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t>-</w:t>
            </w:r>
            <w:r w:rsidR="009557D8" w:rsidRPr="009557D8">
              <w:rPr>
                <w:sz w:val="24"/>
                <w:szCs w:val="24"/>
              </w:rPr>
              <w:t>Proficient in setting up viral mRNA expression for qualitative and quantitative measurement.</w:t>
            </w:r>
          </w:p>
          <w:p w:rsidR="005B5D50" w:rsidRPr="004D4B2F" w:rsidRDefault="009557D8" w:rsidP="005B5D50">
            <w:pPr>
              <w:adjustRightInd w:val="0"/>
              <w:snapToGrid w:val="0"/>
              <w:spacing w:beforeLines="50" w:before="156" w:afterLines="50" w:after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>
              <w:rPr>
                <w:sz w:val="24"/>
                <w:szCs w:val="24"/>
              </w:rPr>
              <w:t>-</w:t>
            </w:r>
            <w:r w:rsidRPr="009557D8">
              <w:rPr>
                <w:sz w:val="24"/>
                <w:szCs w:val="24"/>
              </w:rPr>
              <w:t>Specialized expertise in primer probe design and phylogenetic analysis.</w:t>
            </w:r>
          </w:p>
          <w:p w:rsidR="00CD7D2B" w:rsidRPr="004D4B2F" w:rsidRDefault="009B2DA5" w:rsidP="009B2DA5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lastRenderedPageBreak/>
              <w:t>- Extensive hands-on experience in conducting experiments and research in these fields</w:t>
            </w:r>
          </w:p>
        </w:tc>
      </w:tr>
      <w:tr w:rsidR="00F25300" w:rsidRPr="004D4B2F" w:rsidTr="009412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gridSpan w:val="2"/>
          </w:tcPr>
          <w:p w:rsidR="00F25300" w:rsidRPr="004D4B2F" w:rsidRDefault="004D4B2F" w:rsidP="00C843BD">
            <w:pPr>
              <w:adjustRightInd w:val="0"/>
              <w:snapToGrid w:val="0"/>
              <w:spacing w:beforeLines="50" w:before="156" w:afterLines="50" w:after="156"/>
              <w:jc w:val="left"/>
              <w:rPr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lastRenderedPageBreak/>
              <w:t>membership</w:t>
            </w:r>
          </w:p>
        </w:tc>
        <w:tc>
          <w:tcPr>
            <w:tcW w:w="6058" w:type="dxa"/>
            <w:gridSpan w:val="2"/>
          </w:tcPr>
          <w:p w:rsidR="00F25300" w:rsidRDefault="003171D1" w:rsidP="003171D1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-</w:t>
            </w:r>
            <w:r w:rsidR="004D4B2F" w:rsidRPr="004D4B2F">
              <w:rPr>
                <w:sz w:val="24"/>
                <w:szCs w:val="24"/>
                <w:lang w:bidi="fa-IR"/>
              </w:rPr>
              <w:t xml:space="preserve">member of brilliant talent organization of </w:t>
            </w:r>
            <w:proofErr w:type="spellStart"/>
            <w:r>
              <w:rPr>
                <w:sz w:val="24"/>
                <w:szCs w:val="24"/>
                <w:lang w:bidi="fa-IR"/>
              </w:rPr>
              <w:t>Golestan</w:t>
            </w:r>
            <w:proofErr w:type="spellEnd"/>
            <w:r w:rsidR="004D4B2F" w:rsidRPr="004D4B2F">
              <w:rPr>
                <w:sz w:val="24"/>
                <w:szCs w:val="24"/>
                <w:lang w:bidi="fa-IR"/>
              </w:rPr>
              <w:t xml:space="preserve"> University of medical sciences</w:t>
            </w:r>
            <w:r>
              <w:rPr>
                <w:sz w:val="24"/>
                <w:szCs w:val="24"/>
                <w:lang w:bidi="fa-IR"/>
              </w:rPr>
              <w:t>, 2014-2016</w:t>
            </w:r>
          </w:p>
          <w:p w:rsidR="003171D1" w:rsidRDefault="003171D1" w:rsidP="003171D1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>-</w:t>
            </w:r>
            <w:r w:rsidRPr="004D4B2F">
              <w:rPr>
                <w:sz w:val="24"/>
                <w:szCs w:val="24"/>
                <w:lang w:bidi="fa-IR"/>
              </w:rPr>
              <w:t xml:space="preserve">member of brilliant talent organization of </w:t>
            </w:r>
            <w:r>
              <w:rPr>
                <w:sz w:val="24"/>
                <w:szCs w:val="24"/>
                <w:lang w:bidi="fa-IR"/>
              </w:rPr>
              <w:t>Tehran</w:t>
            </w:r>
            <w:r w:rsidRPr="004D4B2F">
              <w:rPr>
                <w:sz w:val="24"/>
                <w:szCs w:val="24"/>
                <w:lang w:bidi="fa-IR"/>
              </w:rPr>
              <w:t xml:space="preserve"> University of medical sciences</w:t>
            </w:r>
            <w:r>
              <w:rPr>
                <w:sz w:val="24"/>
                <w:szCs w:val="24"/>
                <w:lang w:bidi="fa-IR"/>
              </w:rPr>
              <w:t>, 2016-2022</w:t>
            </w:r>
          </w:p>
          <w:p w:rsidR="003171D1" w:rsidRPr="004D4B2F" w:rsidRDefault="003171D1" w:rsidP="00A55178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  <w:r>
              <w:rPr>
                <w:sz w:val="24"/>
                <w:szCs w:val="24"/>
                <w:lang w:bidi="fa-IR"/>
              </w:rPr>
              <w:t xml:space="preserve">- </w:t>
            </w:r>
            <w:r w:rsidR="007E38BA">
              <w:rPr>
                <w:sz w:val="24"/>
                <w:szCs w:val="24"/>
                <w:lang w:bidi="fa-IR"/>
              </w:rPr>
              <w:t xml:space="preserve">member of </w:t>
            </w:r>
            <w:r w:rsidR="007E38BA" w:rsidRPr="007E38BA">
              <w:rPr>
                <w:sz w:val="24"/>
                <w:szCs w:val="24"/>
                <w:lang w:bidi="fa-IR"/>
              </w:rPr>
              <w:t xml:space="preserve">Hepatitis Research Center, </w:t>
            </w:r>
            <w:proofErr w:type="spellStart"/>
            <w:r w:rsidR="007E38BA" w:rsidRPr="007E38BA">
              <w:rPr>
                <w:sz w:val="24"/>
                <w:szCs w:val="24"/>
                <w:lang w:bidi="fa-IR"/>
              </w:rPr>
              <w:t>Lorestan</w:t>
            </w:r>
            <w:proofErr w:type="spellEnd"/>
            <w:r w:rsidR="007E38BA" w:rsidRPr="007E38BA">
              <w:rPr>
                <w:sz w:val="24"/>
                <w:szCs w:val="24"/>
                <w:lang w:bidi="fa-IR"/>
              </w:rPr>
              <w:t xml:space="preserve"> University of Medical Sciences</w:t>
            </w:r>
          </w:p>
        </w:tc>
      </w:tr>
      <w:tr w:rsidR="00F25300" w:rsidRPr="004D4B2F" w:rsidTr="0094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gridSpan w:val="2"/>
          </w:tcPr>
          <w:p w:rsidR="00F25300" w:rsidRPr="004D4B2F" w:rsidRDefault="00F25300" w:rsidP="00C843BD">
            <w:pPr>
              <w:adjustRightInd w:val="0"/>
              <w:snapToGrid w:val="0"/>
              <w:spacing w:beforeLines="50" w:before="156" w:afterLines="50" w:after="156"/>
              <w:jc w:val="left"/>
              <w:rPr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t>International congress</w:t>
            </w:r>
          </w:p>
        </w:tc>
        <w:tc>
          <w:tcPr>
            <w:tcW w:w="6058" w:type="dxa"/>
            <w:gridSpan w:val="2"/>
          </w:tcPr>
          <w:p w:rsidR="00F25300" w:rsidRPr="004D4B2F" w:rsidRDefault="00B81816" w:rsidP="00430421">
            <w:pPr>
              <w:adjustRightInd w:val="0"/>
              <w:snapToGrid w:val="0"/>
              <w:spacing w:beforeLines="50" w:before="156" w:afterLines="50" w:after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bidi="fa-IR"/>
              </w:rPr>
            </w:pPr>
            <w:r w:rsidRPr="004D4B2F">
              <w:rPr>
                <w:sz w:val="24"/>
                <w:szCs w:val="24"/>
                <w:lang w:bidi="fa-IR"/>
              </w:rPr>
              <w:t xml:space="preserve">-Attended the virtual conference </w:t>
            </w:r>
            <w:r w:rsidR="00430421" w:rsidRPr="004D4B2F">
              <w:rPr>
                <w:sz w:val="24"/>
                <w:szCs w:val="24"/>
                <w:lang w:bidi="fa-IR"/>
              </w:rPr>
              <w:t xml:space="preserve">and had a poster presentation: </w:t>
            </w:r>
            <w:r w:rsidRPr="004D4B2F">
              <w:rPr>
                <w:sz w:val="24"/>
                <w:szCs w:val="24"/>
                <w:lang w:bidi="fa-IR"/>
              </w:rPr>
              <w:t>‘</w:t>
            </w:r>
            <w:r w:rsidRPr="004D4B2F">
              <w:rPr>
                <w:b/>
                <w:bCs/>
                <w:sz w:val="24"/>
                <w:szCs w:val="24"/>
                <w:lang w:bidi="fa-IR"/>
              </w:rPr>
              <w:t>COVID-19, Influenza and RSV:</w:t>
            </w:r>
            <w:r w:rsidR="00430421" w:rsidRPr="004D4B2F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4D4B2F">
              <w:rPr>
                <w:b/>
                <w:bCs/>
                <w:sz w:val="24"/>
                <w:szCs w:val="24"/>
                <w:lang w:bidi="fa-IR"/>
              </w:rPr>
              <w:t>Surveillance-Informed Prevention and Treatment’</w:t>
            </w:r>
            <w:r w:rsidRPr="004D4B2F">
              <w:rPr>
                <w:sz w:val="24"/>
                <w:szCs w:val="24"/>
                <w:lang w:bidi="fa-IR"/>
              </w:rPr>
              <w:t>, 19th-21st October 2021.</w:t>
            </w:r>
          </w:p>
          <w:p w:rsidR="00B81816" w:rsidRPr="004D4B2F" w:rsidRDefault="00430421" w:rsidP="00430421">
            <w:pPr>
              <w:adjustRightInd w:val="0"/>
              <w:snapToGrid w:val="0"/>
              <w:spacing w:beforeLines="50" w:before="156" w:afterLines="50" w:after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  <w:r w:rsidRPr="004D4B2F">
              <w:rPr>
                <w:sz w:val="24"/>
                <w:szCs w:val="24"/>
                <w:lang w:bidi="fa-IR"/>
              </w:rPr>
              <w:t>-Attended and had a poster presentation “</w:t>
            </w:r>
            <w:r w:rsidR="00B81816" w:rsidRPr="004D4B2F">
              <w:rPr>
                <w:b/>
                <w:bCs/>
                <w:sz w:val="24"/>
                <w:szCs w:val="24"/>
                <w:lang w:bidi="fa-IR"/>
              </w:rPr>
              <w:t>23</w:t>
            </w:r>
            <w:r w:rsidRPr="004D4B2F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4D4B2F">
              <w:rPr>
                <w:b/>
                <w:bCs/>
                <w:sz w:val="24"/>
                <w:szCs w:val="24"/>
                <w:lang w:bidi="fa-IR"/>
              </w:rPr>
              <w:t>th</w:t>
            </w:r>
            <w:proofErr w:type="spellEnd"/>
            <w:r w:rsidRPr="004D4B2F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B81816" w:rsidRPr="004D4B2F">
              <w:rPr>
                <w:b/>
                <w:bCs/>
                <w:sz w:val="24"/>
                <w:szCs w:val="24"/>
                <w:lang w:bidi="fa-IR"/>
              </w:rPr>
              <w:t xml:space="preserve">international congress </w:t>
            </w:r>
            <w:r w:rsidRPr="004D4B2F">
              <w:rPr>
                <w:b/>
                <w:bCs/>
                <w:sz w:val="24"/>
                <w:szCs w:val="24"/>
                <w:lang w:bidi="fa-IR"/>
              </w:rPr>
              <w:t>of microbiology</w:t>
            </w:r>
            <w:r w:rsidRPr="004D4B2F">
              <w:rPr>
                <w:sz w:val="24"/>
                <w:szCs w:val="24"/>
                <w:lang w:bidi="fa-IR"/>
              </w:rPr>
              <w:t>”, Tehran, Iran. 30 August- 1 September 2022.</w:t>
            </w:r>
          </w:p>
          <w:p w:rsidR="00B81816" w:rsidRPr="004D4B2F" w:rsidRDefault="00430421" w:rsidP="00430421">
            <w:pPr>
              <w:adjustRightInd w:val="0"/>
              <w:snapToGrid w:val="0"/>
              <w:spacing w:beforeLines="50" w:before="156" w:afterLines="50" w:after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  <w:r w:rsidRPr="004D4B2F">
              <w:rPr>
                <w:sz w:val="24"/>
                <w:szCs w:val="24"/>
                <w:lang w:bidi="fa-IR"/>
              </w:rPr>
              <w:t>-Poster presentation in “</w:t>
            </w:r>
            <w:r w:rsidRPr="004D4B2F">
              <w:rPr>
                <w:b/>
                <w:bCs/>
                <w:sz w:val="24"/>
                <w:szCs w:val="24"/>
                <w:lang w:bidi="fa-IR"/>
              </w:rPr>
              <w:t>16th</w:t>
            </w:r>
            <w:r w:rsidRPr="004D4B2F">
              <w:rPr>
                <w:sz w:val="24"/>
                <w:szCs w:val="24"/>
                <w:lang w:bidi="fa-IR"/>
              </w:rPr>
              <w:t xml:space="preserve"> </w:t>
            </w:r>
            <w:r w:rsidRPr="004D4B2F">
              <w:rPr>
                <w:b/>
                <w:bCs/>
                <w:sz w:val="24"/>
                <w:szCs w:val="24"/>
                <w:lang w:bidi="fa-IR"/>
              </w:rPr>
              <w:t>international congress of immunology and allergy “Tehran, Iran. April 2023</w:t>
            </w:r>
          </w:p>
        </w:tc>
      </w:tr>
      <w:tr w:rsidR="00CD7D2B" w:rsidRPr="004D4B2F" w:rsidTr="009412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gridSpan w:val="2"/>
          </w:tcPr>
          <w:p w:rsidR="00CD7D2B" w:rsidRPr="004D4B2F" w:rsidRDefault="005B5D50" w:rsidP="00C843BD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="Times New Roman" w:eastAsia="DengXian" w:hAnsi="Times New Roman" w:cs="Times New Roman"/>
                <w:snapToGrid w:val="0"/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t>Projects</w:t>
            </w:r>
          </w:p>
        </w:tc>
        <w:tc>
          <w:tcPr>
            <w:tcW w:w="6058" w:type="dxa"/>
            <w:gridSpan w:val="2"/>
          </w:tcPr>
          <w:p w:rsidR="004D4B2F" w:rsidRPr="004D4B2F" w:rsidRDefault="004D4B2F" w:rsidP="004D4B2F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t xml:space="preserve">-Detection of SARS-CoV-2 in paraffin-embedded placenta from women with spontaneous abortion during winter to summer 2022, </w:t>
            </w:r>
            <w:proofErr w:type="spellStart"/>
            <w:r w:rsidRPr="004D4B2F">
              <w:rPr>
                <w:sz w:val="24"/>
                <w:szCs w:val="24"/>
              </w:rPr>
              <w:t>Lorestan</w:t>
            </w:r>
            <w:proofErr w:type="spellEnd"/>
            <w:r w:rsidRPr="004D4B2F">
              <w:rPr>
                <w:sz w:val="24"/>
                <w:szCs w:val="24"/>
              </w:rPr>
              <w:t xml:space="preserve"> university of medical sciences.</w:t>
            </w:r>
          </w:p>
          <w:p w:rsidR="004D4B2F" w:rsidRPr="004D4B2F" w:rsidRDefault="004D4B2F" w:rsidP="004D4B2F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t xml:space="preserve">- Antibiotics resistance in COVID-19 patients in Iran: A Systematic Review, </w:t>
            </w:r>
            <w:proofErr w:type="spellStart"/>
            <w:r w:rsidRPr="004D4B2F">
              <w:rPr>
                <w:sz w:val="24"/>
                <w:szCs w:val="24"/>
              </w:rPr>
              <w:t>Lorestan</w:t>
            </w:r>
            <w:proofErr w:type="spellEnd"/>
            <w:r w:rsidRPr="004D4B2F">
              <w:rPr>
                <w:sz w:val="24"/>
                <w:szCs w:val="24"/>
              </w:rPr>
              <w:t xml:space="preserve"> university of medical sciences.</w:t>
            </w:r>
          </w:p>
          <w:p w:rsidR="004D4B2F" w:rsidRPr="004D4B2F" w:rsidRDefault="004D4B2F" w:rsidP="004D4B2F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t xml:space="preserve">- Investigation of the autoimmune thyroid disease (AITD) following SARS CoV-2 infection: a systematic review study, </w:t>
            </w:r>
            <w:proofErr w:type="spellStart"/>
            <w:r w:rsidRPr="004D4B2F">
              <w:rPr>
                <w:sz w:val="24"/>
                <w:szCs w:val="24"/>
              </w:rPr>
              <w:t>Lorestan</w:t>
            </w:r>
            <w:proofErr w:type="spellEnd"/>
            <w:r w:rsidRPr="004D4B2F">
              <w:rPr>
                <w:sz w:val="24"/>
                <w:szCs w:val="24"/>
              </w:rPr>
              <w:t xml:space="preserve"> university of medical sciences.</w:t>
            </w:r>
          </w:p>
          <w:p w:rsidR="004D4B2F" w:rsidRPr="004D4B2F" w:rsidRDefault="004D4B2F" w:rsidP="004D4B2F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t xml:space="preserve">- Evaluation of the prevalence of Human Papilloma Virus in women prisoners of </w:t>
            </w:r>
            <w:proofErr w:type="spellStart"/>
            <w:r w:rsidRPr="004D4B2F">
              <w:rPr>
                <w:sz w:val="24"/>
                <w:szCs w:val="24"/>
              </w:rPr>
              <w:t>Lorestan</w:t>
            </w:r>
            <w:proofErr w:type="spellEnd"/>
            <w:r w:rsidRPr="004D4B2F">
              <w:rPr>
                <w:sz w:val="24"/>
                <w:szCs w:val="24"/>
              </w:rPr>
              <w:t xml:space="preserve"> province in 2023, </w:t>
            </w:r>
            <w:proofErr w:type="spellStart"/>
            <w:r w:rsidRPr="004D4B2F">
              <w:rPr>
                <w:sz w:val="24"/>
                <w:szCs w:val="24"/>
              </w:rPr>
              <w:t>Lorestan</w:t>
            </w:r>
            <w:proofErr w:type="spellEnd"/>
            <w:r w:rsidRPr="004D4B2F">
              <w:rPr>
                <w:sz w:val="24"/>
                <w:szCs w:val="24"/>
              </w:rPr>
              <w:t xml:space="preserve"> university of medical sciences.</w:t>
            </w:r>
          </w:p>
          <w:p w:rsidR="004D4B2F" w:rsidRPr="004D4B2F" w:rsidRDefault="004D4B2F" w:rsidP="004D4B2F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t>- Investigation of SARS-CoV-2 Coinfection with Influenza virus (</w:t>
            </w:r>
            <w:proofErr w:type="gramStart"/>
            <w:r w:rsidRPr="004D4B2F">
              <w:rPr>
                <w:sz w:val="24"/>
                <w:szCs w:val="24"/>
              </w:rPr>
              <w:t>A,B</w:t>
            </w:r>
            <w:proofErr w:type="gramEnd"/>
            <w:r w:rsidRPr="004D4B2F">
              <w:rPr>
                <w:sz w:val="24"/>
                <w:szCs w:val="24"/>
              </w:rPr>
              <w:t xml:space="preserve">) and Respiratory Syncytial Virus (RSV) in clienteles' suspected to COVID-19 in summer-fall 2022, </w:t>
            </w:r>
            <w:proofErr w:type="spellStart"/>
            <w:r w:rsidRPr="004D4B2F">
              <w:rPr>
                <w:sz w:val="24"/>
                <w:szCs w:val="24"/>
              </w:rPr>
              <w:t>Lorestan</w:t>
            </w:r>
            <w:proofErr w:type="spellEnd"/>
            <w:r w:rsidRPr="004D4B2F">
              <w:rPr>
                <w:sz w:val="24"/>
                <w:szCs w:val="24"/>
              </w:rPr>
              <w:t xml:space="preserve"> university of medical sciences.</w:t>
            </w:r>
          </w:p>
          <w:p w:rsidR="004D4B2F" w:rsidRPr="004D4B2F" w:rsidRDefault="004D4B2F" w:rsidP="004D4B2F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t>- Investigation of lytic and latent adenovirus infection in children with tonsillar hypertrophy compared to healthy control group, IR.TUMS.SPH.REC.1398.162, Tehran university of medical sciences.</w:t>
            </w:r>
          </w:p>
          <w:p w:rsidR="004D4B2F" w:rsidRPr="004D4B2F" w:rsidRDefault="004D4B2F" w:rsidP="004D4B2F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t>- investigation of adenovirus genotype and viral load in two groups of children under 5 years of age with acute respiratory infection and without respiratory symptoms, IR.TUMS.SPH.REC.1400.043, Tehran university of medical sciences.</w:t>
            </w:r>
          </w:p>
          <w:p w:rsidR="004D4B2F" w:rsidRPr="004D4B2F" w:rsidRDefault="004D4B2F" w:rsidP="004D4B2F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t xml:space="preserve">- Identification of microbial pathogens in patients with </w:t>
            </w:r>
            <w:r w:rsidRPr="004D4B2F">
              <w:rPr>
                <w:sz w:val="24"/>
                <w:szCs w:val="24"/>
              </w:rPr>
              <w:lastRenderedPageBreak/>
              <w:t>respiratory tract infection using Multiplex Real-Time Polymerase Reaction (PCR) technique, IR.TUMS.SPH.REC.1400.165, Tehran university of medical sciences.</w:t>
            </w:r>
          </w:p>
          <w:p w:rsidR="004D4B2F" w:rsidRPr="004D4B2F" w:rsidRDefault="004D4B2F" w:rsidP="004D4B2F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t>-Examining the prevalence and viral load of Epstein-Barr virus (EBV) in tonsil tissue of children with tonsillar hypertrophy, IR.TUMS.SPH.REC.1401.071, Tehran university of medical sciences.</w:t>
            </w:r>
          </w:p>
          <w:p w:rsidR="00CD7D2B" w:rsidRPr="004D4B2F" w:rsidRDefault="004D4B2F" w:rsidP="00CD7D2B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fa-IR"/>
              </w:rPr>
            </w:pPr>
            <w:r w:rsidRPr="004D4B2F">
              <w:rPr>
                <w:sz w:val="24"/>
                <w:szCs w:val="24"/>
              </w:rPr>
              <w:t>- Investigation of SARS-CoV-2 infection in domestic and wild animals and the possibility of its transmission to humans: A Systematic Review, IR.TUMS.SPH.REC.1401.055, Tehran university of medical sciences.</w:t>
            </w:r>
          </w:p>
        </w:tc>
      </w:tr>
      <w:tr w:rsidR="005B5D50" w:rsidRPr="004D4B2F" w:rsidTr="0094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gridSpan w:val="2"/>
          </w:tcPr>
          <w:p w:rsidR="005B5D50" w:rsidRPr="004D4B2F" w:rsidRDefault="00EA4AF5" w:rsidP="00DA377A">
            <w:pPr>
              <w:tabs>
                <w:tab w:val="left" w:pos="1208"/>
              </w:tabs>
              <w:adjustRightInd w:val="0"/>
              <w:snapToGrid w:val="0"/>
              <w:spacing w:beforeLines="50" w:before="156" w:afterLines="50" w:after="156"/>
              <w:jc w:val="left"/>
              <w:rPr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lastRenderedPageBreak/>
              <w:t>Book</w:t>
            </w:r>
            <w:r w:rsidR="00DA377A" w:rsidRPr="004D4B2F">
              <w:rPr>
                <w:sz w:val="24"/>
                <w:szCs w:val="24"/>
              </w:rPr>
              <w:t>s</w:t>
            </w:r>
            <w:r w:rsidR="00DA377A" w:rsidRPr="004D4B2F">
              <w:rPr>
                <w:sz w:val="24"/>
                <w:szCs w:val="24"/>
              </w:rPr>
              <w:tab/>
            </w:r>
          </w:p>
        </w:tc>
        <w:tc>
          <w:tcPr>
            <w:tcW w:w="6058" w:type="dxa"/>
            <w:gridSpan w:val="2"/>
          </w:tcPr>
          <w:p w:rsidR="005B5D50" w:rsidRPr="004D4B2F" w:rsidRDefault="00F25300" w:rsidP="00CD7D2B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t xml:space="preserve">-Emerging viruses, publisher: </w:t>
            </w:r>
            <w:proofErr w:type="spellStart"/>
            <w:r w:rsidRPr="004D4B2F">
              <w:rPr>
                <w:sz w:val="24"/>
                <w:szCs w:val="24"/>
              </w:rPr>
              <w:t>Lorestan</w:t>
            </w:r>
            <w:proofErr w:type="spellEnd"/>
            <w:r w:rsidRPr="004D4B2F">
              <w:rPr>
                <w:sz w:val="24"/>
                <w:szCs w:val="24"/>
              </w:rPr>
              <w:t xml:space="preserve"> university of medical sciences, ISBN:9786227381887</w:t>
            </w:r>
          </w:p>
        </w:tc>
      </w:tr>
      <w:tr w:rsidR="00DA377A" w:rsidRPr="004D4B2F" w:rsidTr="009412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gridSpan w:val="2"/>
          </w:tcPr>
          <w:p w:rsidR="00DA377A" w:rsidRPr="004D4B2F" w:rsidRDefault="00DA377A" w:rsidP="00DA377A">
            <w:pPr>
              <w:tabs>
                <w:tab w:val="left" w:pos="1208"/>
              </w:tabs>
              <w:adjustRightInd w:val="0"/>
              <w:snapToGrid w:val="0"/>
              <w:spacing w:beforeLines="50" w:before="156" w:afterLines="50" w:after="156"/>
              <w:jc w:val="left"/>
              <w:rPr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t xml:space="preserve">Reviewer of journals </w:t>
            </w:r>
          </w:p>
        </w:tc>
        <w:tc>
          <w:tcPr>
            <w:tcW w:w="6058" w:type="dxa"/>
            <w:gridSpan w:val="2"/>
          </w:tcPr>
          <w:p w:rsidR="009557D8" w:rsidRDefault="009557D8" w:rsidP="00CD7D2B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Reviews in medical virology, impact factor: 11</w:t>
            </w:r>
          </w:p>
          <w:p w:rsidR="00DA377A" w:rsidRDefault="00DA377A" w:rsidP="00CD7D2B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t>BMC Microbiology, impact factor: 4.6</w:t>
            </w:r>
          </w:p>
          <w:p w:rsidR="00413537" w:rsidRDefault="00413537" w:rsidP="00413537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PlOS</w:t>
            </w:r>
            <w:proofErr w:type="spellEnd"/>
            <w:r>
              <w:rPr>
                <w:sz w:val="24"/>
                <w:szCs w:val="24"/>
              </w:rPr>
              <w:t xml:space="preserve"> one, impact factor:3.7</w:t>
            </w:r>
          </w:p>
          <w:p w:rsidR="00413537" w:rsidRDefault="00413537" w:rsidP="00413537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Iranian journal of medical microbiology, Scopus index</w:t>
            </w:r>
          </w:p>
          <w:p w:rsidR="009557D8" w:rsidRPr="004D4B2F" w:rsidRDefault="00413537" w:rsidP="00413537">
            <w:pPr>
              <w:adjustRightInd w:val="0"/>
              <w:snapToGrid w:val="0"/>
              <w:spacing w:beforeLines="50" w:before="156" w:afterLines="50" w:after="1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8" w:tgtFrame="_blank" w:history="1">
              <w:r w:rsidRPr="009412DE">
                <w:rPr>
                  <w:sz w:val="24"/>
                  <w:szCs w:val="24"/>
                </w:rPr>
                <w:t>Infection Epidemiology and Microbiology</w:t>
              </w:r>
            </w:hyperlink>
            <w:r>
              <w:rPr>
                <w:sz w:val="24"/>
                <w:szCs w:val="24"/>
              </w:rPr>
              <w:t>, Scopus index</w:t>
            </w:r>
          </w:p>
        </w:tc>
      </w:tr>
      <w:tr w:rsidR="00DA377A" w:rsidRPr="004D4B2F" w:rsidTr="009412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gridSpan w:val="2"/>
          </w:tcPr>
          <w:p w:rsidR="00DA377A" w:rsidRPr="004D4B2F" w:rsidRDefault="00DA377A" w:rsidP="00DA377A">
            <w:pPr>
              <w:adjustRightInd w:val="0"/>
              <w:snapToGrid w:val="0"/>
              <w:spacing w:beforeLines="50" w:before="156" w:afterLines="50" w:after="156"/>
              <w:jc w:val="left"/>
              <w:rPr>
                <w:sz w:val="24"/>
                <w:szCs w:val="24"/>
              </w:rPr>
            </w:pPr>
            <w:r w:rsidRPr="004D4B2F">
              <w:rPr>
                <w:sz w:val="24"/>
                <w:szCs w:val="24"/>
              </w:rPr>
              <w:t>Publications:</w:t>
            </w:r>
          </w:p>
        </w:tc>
        <w:tc>
          <w:tcPr>
            <w:tcW w:w="6058" w:type="dxa"/>
            <w:gridSpan w:val="2"/>
          </w:tcPr>
          <w:p w:rsidR="00413537" w:rsidRDefault="00413537" w:rsidP="00413537">
            <w:pPr>
              <w:adjustRightInd w:val="0"/>
              <w:snapToGrid w:val="0"/>
              <w:spacing w:beforeLines="50" w:before="156" w:afterLines="50" w:after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413537">
              <w:rPr>
                <w:b/>
                <w:bCs/>
                <w:noProof/>
              </w:rPr>
              <w:t>-Zahra Heydarifard</w:t>
            </w:r>
            <w:r>
              <w:rPr>
                <w:noProof/>
              </w:rPr>
              <w:t>, Ardalan Maleki Chegeni, Fatemeh Heydarifard, Bahram Nikmanesh, Vahid Salimi. (2024). An overview of SARS-CoV2 natural infections in companion animals: A systematic review of the current evidence. Reviews in Medical Virology. doi: https://doi.org/10.1002/rmv.2512</w:t>
            </w:r>
          </w:p>
          <w:p w:rsidR="00413537" w:rsidRDefault="00413537" w:rsidP="00413537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- Kalantari, S., Zadheidar, S., </w:t>
            </w:r>
            <w:r w:rsidRPr="00413537">
              <w:rPr>
                <w:rFonts w:hint="eastAsia"/>
                <w:b/>
                <w:bCs/>
                <w:noProof/>
              </w:rPr>
              <w:t>Heydarifard, Z</w:t>
            </w:r>
            <w:r>
              <w:rPr>
                <w:rFonts w:hint="eastAsia"/>
                <w:noProof/>
              </w:rPr>
              <w:t>., Nejati, A., Sadeghi, K., Shatizadeh Malekshahi, S., ... &amp; Shafiei</w:t>
            </w:r>
            <w:r>
              <w:rPr>
                <w:rFonts w:hint="eastAsia"/>
                <w:noProof/>
              </w:rPr>
              <w:t>‐</w:t>
            </w:r>
            <w:r>
              <w:rPr>
                <w:rFonts w:hint="eastAsia"/>
                <w:noProof/>
              </w:rPr>
              <w:t>Jandaghi, N. Z. (2024). Epstein</w:t>
            </w:r>
            <w:r>
              <w:rPr>
                <w:rFonts w:hint="eastAsia"/>
                <w:noProof/>
              </w:rPr>
              <w:t>‐</w:t>
            </w:r>
            <w:r>
              <w:rPr>
                <w:rFonts w:hint="eastAsia"/>
                <w:noProof/>
              </w:rPr>
              <w:t>Barr virus in tonsillar tissue of Iranian children with tonsillar hypertrophy: Quantitative measurement by real</w:t>
            </w:r>
            <w:r>
              <w:rPr>
                <w:rFonts w:hint="eastAsia"/>
                <w:noProof/>
              </w:rPr>
              <w:t>‐</w:t>
            </w:r>
            <w:r>
              <w:rPr>
                <w:rFonts w:hint="eastAsia"/>
                <w:noProof/>
              </w:rPr>
              <w:t>time PCR. World Journal of Otorhinolaryngology</w:t>
            </w:r>
            <w:r>
              <w:rPr>
                <w:rFonts w:hint="eastAsia"/>
                <w:noProof/>
              </w:rPr>
              <w:t>‐</w:t>
            </w:r>
            <w:r>
              <w:rPr>
                <w:rFonts w:hint="eastAsia"/>
                <w:noProof/>
              </w:rPr>
              <w:t>Head and Neck Surgery.</w:t>
            </w:r>
          </w:p>
          <w:p w:rsidR="00556D13" w:rsidRDefault="00556D13" w:rsidP="00556D13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-</w:t>
            </w:r>
            <w:r>
              <w:t xml:space="preserve"> </w:t>
            </w:r>
            <w:r w:rsidRPr="00556D13">
              <w:rPr>
                <w:noProof/>
              </w:rPr>
              <w:t xml:space="preserve">Gholami Barzoki M, Shatizadeh Malekshahi S, </w:t>
            </w:r>
            <w:r w:rsidRPr="00A610B6">
              <w:rPr>
                <w:b/>
                <w:bCs/>
                <w:noProof/>
                <w:u w:val="single"/>
              </w:rPr>
              <w:t>Heydarifard Z</w:t>
            </w:r>
            <w:r w:rsidRPr="00556D13">
              <w:rPr>
                <w:noProof/>
              </w:rPr>
              <w:t>, Mahmodi MJ, Soltanghoraee H. The important biological roles of Syncytin-1 of human endogenous retrovirus W (HERV-W) and Syncytin-2 of HERV-FRD in the human placenta development. Mol Biol Rep. 2023 Sep;50(9):7901-7907. doi: 10.1007/s11033-023-08658-0. Epub 2023 Jul 8. PMID: 37421503.</w:t>
            </w:r>
          </w:p>
          <w:p w:rsidR="00556D13" w:rsidRPr="00556D13" w:rsidRDefault="00556D13" w:rsidP="00556D13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-</w:t>
            </w:r>
            <w:r w:rsidRPr="00556D13">
              <w:rPr>
                <w:noProof/>
              </w:rPr>
              <w:t xml:space="preserve">Mohammadi, B, Dua, K, Saghafi, M, Singh, SK, </w:t>
            </w:r>
            <w:r w:rsidRPr="00556D13">
              <w:rPr>
                <w:b/>
                <w:bCs/>
                <w:noProof/>
                <w:u w:val="single"/>
              </w:rPr>
              <w:t>Heydarifard, Z</w:t>
            </w:r>
            <w:r w:rsidRPr="00556D13">
              <w:rPr>
                <w:noProof/>
              </w:rPr>
              <w:t>, Zandi, M. COVID-19-induced autoimmune thyroiditis: exploring molecular mechanisms. J Med Virol. 2023; 95:e29001. doi:10.1002/jmv.29001</w:t>
            </w:r>
          </w:p>
          <w:p w:rsidR="00556D13" w:rsidRPr="00556D13" w:rsidRDefault="00556D13" w:rsidP="00556D13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D13">
              <w:rPr>
                <w:b/>
                <w:bCs/>
                <w:noProof/>
                <w:u w:val="single"/>
              </w:rPr>
              <w:t>Heydarifard, Z</w:t>
            </w:r>
            <w:r w:rsidRPr="00556D13">
              <w:rPr>
                <w:noProof/>
              </w:rPr>
              <w:t>, Shafiei-Jandaghi, N-Z, Safaei, M, Tavakoli, F, Shatizadeh Malekshahi, S. Comparison of clinical outcomes, demographic, and laboratory characteristics of hospitalized COVID-19 patients during major three waves driven by Alpha, Delta, and Omicron variants in Tehran, Iran. Influenza Other Respi Viruses. 2023; 17(8):e13184. doi:10.1111/irv.13184</w:t>
            </w:r>
          </w:p>
          <w:p w:rsidR="00DA377A" w:rsidRDefault="00E12E9B" w:rsidP="00CD7D2B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556D13">
              <w:rPr>
                <w:sz w:val="24"/>
                <w:szCs w:val="24"/>
                <w:u w:val="single"/>
              </w:rPr>
              <w:lastRenderedPageBreak/>
              <w:t>-</w:t>
            </w:r>
            <w:r w:rsidRPr="00556D13">
              <w:rPr>
                <w:noProof/>
                <w:u w:val="single"/>
              </w:rPr>
              <w:t xml:space="preserve"> </w:t>
            </w:r>
            <w:r w:rsidRPr="00556D13">
              <w:rPr>
                <w:b/>
                <w:bCs/>
                <w:noProof/>
                <w:u w:val="single"/>
              </w:rPr>
              <w:t>Heydarifard Z</w:t>
            </w:r>
            <w:r w:rsidRPr="00B052F5">
              <w:rPr>
                <w:noProof/>
              </w:rPr>
              <w:t xml:space="preserve">, Tabarraei A, Moradi A. </w:t>
            </w:r>
            <w:r w:rsidRPr="005D6ADB">
              <w:rPr>
                <w:noProof/>
              </w:rPr>
              <w:t>Polymorphisms in CCR5Δ32 and risk of HIV-1 infection in the southeast of Caspian Sea, Iran. Disease markers</w:t>
            </w:r>
            <w:r w:rsidRPr="00B052F5">
              <w:rPr>
                <w:noProof/>
              </w:rPr>
              <w:t>. 2017;2017.</w:t>
            </w:r>
          </w:p>
          <w:p w:rsidR="005D6ADB" w:rsidRDefault="005D6ADB" w:rsidP="00B23E20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556D13">
              <w:rPr>
                <w:noProof/>
                <w:u w:val="single"/>
              </w:rPr>
              <w:t>-</w:t>
            </w:r>
            <w:r w:rsidR="00B23E20" w:rsidRPr="00556D13">
              <w:rPr>
                <w:rFonts w:hint="eastAsia"/>
                <w:noProof/>
                <w:u w:val="single"/>
              </w:rPr>
              <w:t xml:space="preserve"> </w:t>
            </w:r>
            <w:r w:rsidR="00C2097E" w:rsidRPr="00556D13">
              <w:rPr>
                <w:rFonts w:hint="eastAsia"/>
                <w:b/>
                <w:bCs/>
                <w:noProof/>
                <w:u w:val="single"/>
              </w:rPr>
              <w:t>Heydarifard Z</w:t>
            </w:r>
            <w:r w:rsidR="00C2097E" w:rsidRPr="00B23E20">
              <w:rPr>
                <w:rFonts w:hint="eastAsia"/>
                <w:noProof/>
              </w:rPr>
              <w:t>, Safaei M, Zadheidar S, Ehsan S, Shafiei</w:t>
            </w:r>
            <w:r w:rsidR="00C2097E" w:rsidRPr="00B23E20">
              <w:rPr>
                <w:rFonts w:hint="eastAsia"/>
                <w:noProof/>
              </w:rPr>
              <w:t>‐</w:t>
            </w:r>
            <w:r w:rsidR="00C2097E" w:rsidRPr="00B23E20">
              <w:rPr>
                <w:rFonts w:hint="eastAsia"/>
                <w:noProof/>
              </w:rPr>
              <w:t>Jandaghi NZ. Mucormycosis infection in severe COVID</w:t>
            </w:r>
            <w:r w:rsidR="00C2097E" w:rsidRPr="00B23E20">
              <w:rPr>
                <w:rFonts w:hint="eastAsia"/>
                <w:noProof/>
              </w:rPr>
              <w:t>‐</w:t>
            </w:r>
            <w:r w:rsidR="00C2097E" w:rsidRPr="00B23E20">
              <w:rPr>
                <w:rFonts w:hint="eastAsia"/>
                <w:noProof/>
              </w:rPr>
              <w:t>19 patient with multiple underlying health conditions. Clinical Case Reports. 2021;9(10):e05009</w:t>
            </w:r>
          </w:p>
          <w:p w:rsidR="00B23E20" w:rsidRDefault="00B23E20" w:rsidP="00B23E20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556D13">
              <w:rPr>
                <w:noProof/>
                <w:u w:val="single"/>
              </w:rPr>
              <w:t xml:space="preserve">- </w:t>
            </w:r>
            <w:r w:rsidR="00C2097E" w:rsidRPr="00556D13">
              <w:rPr>
                <w:b/>
                <w:bCs/>
                <w:noProof/>
                <w:u w:val="single"/>
              </w:rPr>
              <w:t>Heydarifard Z</w:t>
            </w:r>
            <w:r w:rsidR="00C2097E" w:rsidRPr="00556D13">
              <w:rPr>
                <w:noProof/>
                <w:u w:val="single"/>
              </w:rPr>
              <w:t>,</w:t>
            </w:r>
            <w:r w:rsidR="00C2097E" w:rsidRPr="00B23E20">
              <w:rPr>
                <w:noProof/>
              </w:rPr>
              <w:t xml:space="preserve"> Tabarraei A, Abdollahi N, Moradi A, Khanjari Y. Evaluation of CCR5Δ32 polymorphism in patients with systemic lupus erythematosus and healthy individuals. Medical Laboratory Journal. 2018;12(2):38-43</w:t>
            </w:r>
          </w:p>
          <w:p w:rsidR="00B23E20" w:rsidRDefault="00B23E20" w:rsidP="00B23E20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-</w:t>
            </w:r>
            <w:r w:rsidRPr="00B23E20">
              <w:rPr>
                <w:rFonts w:hint="eastAsia"/>
                <w:noProof/>
              </w:rPr>
              <w:t xml:space="preserve"> </w:t>
            </w:r>
            <w:r w:rsidR="00C2097E" w:rsidRPr="00556D13">
              <w:rPr>
                <w:rFonts w:hint="eastAsia"/>
                <w:b/>
                <w:bCs/>
                <w:noProof/>
                <w:u w:val="single"/>
              </w:rPr>
              <w:t>Heydarifard Z</w:t>
            </w:r>
            <w:r w:rsidR="00C2097E" w:rsidRPr="00B23E20">
              <w:rPr>
                <w:rFonts w:hint="eastAsia"/>
                <w:b/>
                <w:bCs/>
                <w:noProof/>
              </w:rPr>
              <w:t>,</w:t>
            </w:r>
            <w:r w:rsidR="00C2097E" w:rsidRPr="00B23E20">
              <w:rPr>
                <w:rFonts w:hint="eastAsia"/>
                <w:noProof/>
              </w:rPr>
              <w:t xml:space="preserve"> Zadheidar S, Yavarian J, Shatizadeh Malekshahi S, Kalantari S, Mokhtari</w:t>
            </w:r>
            <w:r w:rsidR="00C2097E" w:rsidRPr="00B23E20">
              <w:rPr>
                <w:rFonts w:hint="eastAsia"/>
                <w:noProof/>
              </w:rPr>
              <w:t>‐</w:t>
            </w:r>
            <w:r w:rsidR="00C2097E" w:rsidRPr="00B23E20">
              <w:rPr>
                <w:rFonts w:hint="eastAsia"/>
                <w:noProof/>
              </w:rPr>
              <w:t>Azad T, et al. Potential role of viral infections in miscarriage and insights into the un</w:t>
            </w:r>
            <w:r w:rsidR="00C2097E" w:rsidRPr="00B23E20">
              <w:rPr>
                <w:noProof/>
              </w:rPr>
              <w:t>derlying molecular mechanisms. Congenital Anomalies. 2022;62(2):54-67.</w:t>
            </w:r>
          </w:p>
          <w:p w:rsidR="00B23E20" w:rsidRDefault="00B23E20" w:rsidP="00B23E20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556D13">
              <w:rPr>
                <w:noProof/>
                <w:u w:val="single"/>
              </w:rPr>
              <w:t xml:space="preserve">- </w:t>
            </w:r>
            <w:r w:rsidR="00C2097E" w:rsidRPr="00556D13">
              <w:rPr>
                <w:b/>
                <w:bCs/>
                <w:noProof/>
                <w:u w:val="single"/>
              </w:rPr>
              <w:t>Heydarifard Z</w:t>
            </w:r>
            <w:r w:rsidR="00C2097E" w:rsidRPr="00B23E20">
              <w:rPr>
                <w:noProof/>
              </w:rPr>
              <w:t>, Zadheidar S, Yavarian J, Kalantari S, Nejati A, Mokhtari-Azad T, et al. SARS-CoV-2 Seroprevalence in People Referred to Private Medical Laboratories in Different Districts of Tehran, Iran from May 2020 to April 2021. Virologica Sinica. 2021;36:1236-40.</w:t>
            </w:r>
          </w:p>
          <w:p w:rsidR="00B23E20" w:rsidRDefault="00B23E20" w:rsidP="00B23E20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556D13">
              <w:rPr>
                <w:noProof/>
                <w:u w:val="single"/>
              </w:rPr>
              <w:t xml:space="preserve">- </w:t>
            </w:r>
            <w:r w:rsidRPr="00556D13">
              <w:rPr>
                <w:b/>
                <w:bCs/>
                <w:noProof/>
                <w:u w:val="single"/>
              </w:rPr>
              <w:t>Heydarifard Z</w:t>
            </w:r>
            <w:r w:rsidRPr="002B7B5A">
              <w:rPr>
                <w:noProof/>
              </w:rPr>
              <w:t>, Yavarian J, Malekshahi SS, Zadheidar S, Mokhtari-Azad T, Shafiei-Jandaghi NZ. SARS-CoV-2: an imperative maternal-fetal concern. Iranian Journal of Microbiology. 2021;13(4):427.</w:t>
            </w:r>
          </w:p>
          <w:p w:rsidR="009741E4" w:rsidRDefault="009741E4" w:rsidP="009741E4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556D13">
              <w:rPr>
                <w:noProof/>
                <w:u w:val="single"/>
              </w:rPr>
              <w:t xml:space="preserve">- </w:t>
            </w:r>
            <w:r w:rsidR="00C2097E" w:rsidRPr="00556D13">
              <w:rPr>
                <w:b/>
                <w:bCs/>
                <w:noProof/>
                <w:u w:val="single"/>
              </w:rPr>
              <w:t>Heydarifard Z</w:t>
            </w:r>
            <w:r w:rsidR="00C2097E" w:rsidRPr="009741E4">
              <w:rPr>
                <w:noProof/>
              </w:rPr>
              <w:t>, Salimi V, Achak F, Zadheidar S, Sadeghi K, Yekaninejad MS, et al. Human adenovirus 6 identification in tonsillar tissue of children with tonsillar hypertrophy. Reviews and Research in Medical Microbiology. 2023;34(1):45-50</w:t>
            </w:r>
          </w:p>
          <w:p w:rsidR="009741E4" w:rsidRDefault="009741E4" w:rsidP="009741E4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-</w:t>
            </w:r>
            <w:r w:rsidRPr="009741E4">
              <w:rPr>
                <w:noProof/>
              </w:rPr>
              <w:t xml:space="preserve"> </w:t>
            </w:r>
            <w:r w:rsidR="00C2097E" w:rsidRPr="009741E4">
              <w:rPr>
                <w:noProof/>
              </w:rPr>
              <w:t xml:space="preserve">Zadheidar S, Yavarian J, </w:t>
            </w:r>
            <w:r w:rsidR="00C2097E" w:rsidRPr="00556D13">
              <w:rPr>
                <w:b/>
                <w:bCs/>
                <w:noProof/>
                <w:u w:val="single"/>
              </w:rPr>
              <w:t>Heydarifard Z</w:t>
            </w:r>
            <w:r w:rsidR="00C2097E" w:rsidRPr="009741E4">
              <w:rPr>
                <w:noProof/>
              </w:rPr>
              <w:t>, Nejati A, Sadeghi K, Ghavami N, et al. Molecular epidemiology of human adenoviruses in children with and without respiratory symptoms: Preliminary findings from a case-control study. BMC pediatrics. 2022;22(1):1-7.</w:t>
            </w:r>
          </w:p>
          <w:p w:rsidR="00B23E20" w:rsidRDefault="00B23E20" w:rsidP="00B23E20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-</w:t>
            </w:r>
            <w:r w:rsidRPr="002B7B5A">
              <w:rPr>
                <w:noProof/>
              </w:rPr>
              <w:t xml:space="preserve"> Azhar IR, Mohraz M, Mardani M, Tavakoli MA, Afshar AE, Zamani M,</w:t>
            </w:r>
            <w:r w:rsidR="009741E4" w:rsidRPr="00B23E20">
              <w:rPr>
                <w:b/>
                <w:bCs/>
                <w:noProof/>
              </w:rPr>
              <w:t xml:space="preserve"> </w:t>
            </w:r>
            <w:r w:rsidR="009741E4" w:rsidRPr="00556D13">
              <w:rPr>
                <w:b/>
                <w:bCs/>
                <w:noProof/>
                <w:u w:val="single"/>
              </w:rPr>
              <w:t>Heydarifard Z</w:t>
            </w:r>
            <w:r w:rsidR="009741E4">
              <w:rPr>
                <w:b/>
                <w:bCs/>
                <w:noProof/>
              </w:rPr>
              <w:t>,</w:t>
            </w:r>
            <w:r w:rsidRPr="002B7B5A">
              <w:rPr>
                <w:noProof/>
              </w:rPr>
              <w:t xml:space="preserve"> et al. Influenza species and subtypes circulation among hospitalized patients in Laleh hospital during two influenza seasonal (2016-2017 and 2017-2018) using a multiplex Real Time-Polymerase Chain Reaction. Infectious Disease Reports. 2020;12(1):8139</w:t>
            </w:r>
          </w:p>
          <w:p w:rsidR="009741E4" w:rsidRDefault="009741E4" w:rsidP="009741E4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-</w:t>
            </w:r>
            <w:r w:rsidRPr="009741E4">
              <w:rPr>
                <w:noProof/>
              </w:rPr>
              <w:t xml:space="preserve"> </w:t>
            </w:r>
            <w:r w:rsidR="00C2097E" w:rsidRPr="009741E4">
              <w:rPr>
                <w:noProof/>
              </w:rPr>
              <w:t xml:space="preserve">Agin K, </w:t>
            </w:r>
            <w:r w:rsidR="00C2097E" w:rsidRPr="00556D13">
              <w:rPr>
                <w:b/>
                <w:bCs/>
                <w:noProof/>
                <w:u w:val="single"/>
              </w:rPr>
              <w:t>Heydarifard Z</w:t>
            </w:r>
            <w:r w:rsidR="00C2097E" w:rsidRPr="009741E4">
              <w:rPr>
                <w:noProof/>
              </w:rPr>
              <w:t>, Ghalichi L, Yaghoobi M, Ranjbar HH, Jazayeri SM, et al. Multipathogen Detection in Patients with Respiratory Tract Infection: Identification of Non-respiratory Viruses Using Multiplex Real-time Polymerase Reaction. Jundishapur Journal of Microbiology. 2021;14(11).</w:t>
            </w:r>
          </w:p>
          <w:p w:rsidR="005D6ADB" w:rsidRPr="009741E4" w:rsidRDefault="009741E4" w:rsidP="009741E4">
            <w:pPr>
              <w:adjustRightInd w:val="0"/>
              <w:snapToGrid w:val="0"/>
              <w:spacing w:beforeLines="50" w:before="156" w:afterLines="50" w:after="15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t>-</w:t>
            </w:r>
            <w:r w:rsidRPr="009741E4">
              <w:rPr>
                <w:noProof/>
              </w:rPr>
              <w:t xml:space="preserve"> </w:t>
            </w:r>
            <w:r w:rsidR="00C2097E" w:rsidRPr="009741E4">
              <w:rPr>
                <w:noProof/>
              </w:rPr>
              <w:t xml:space="preserve">Agin K, Rezaee I, </w:t>
            </w:r>
            <w:r w:rsidR="00C2097E" w:rsidRPr="00556D13">
              <w:rPr>
                <w:b/>
                <w:bCs/>
                <w:noProof/>
                <w:u w:val="single"/>
              </w:rPr>
              <w:t>Heydarifard Z</w:t>
            </w:r>
            <w:r w:rsidR="00C2097E" w:rsidRPr="009741E4">
              <w:rPr>
                <w:noProof/>
              </w:rPr>
              <w:t>, Jazayeri S-M. Co-detection of bocavirus and bacteria in a respiratory specimen from a pregnant woman using multiplex real time PCR; a pathogenic role, or a bystander? Iranian Journal of Microbiology. 2020;12(1):70</w:t>
            </w:r>
          </w:p>
        </w:tc>
      </w:tr>
      <w:tr w:rsidR="00A42EEC" w:rsidRPr="004D4B2F" w:rsidTr="009412D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2" w:type="dxa"/>
            <w:gridSpan w:val="2"/>
          </w:tcPr>
          <w:p w:rsidR="00A42EEC" w:rsidRPr="00015FDE" w:rsidRDefault="00A42EEC" w:rsidP="00A42EEC">
            <w:bookmarkStart w:id="0" w:name="_GoBack"/>
            <w:bookmarkEnd w:id="0"/>
            <w:r w:rsidRPr="00015FDE">
              <w:lastRenderedPageBreak/>
              <w:t xml:space="preserve">Scholar link </w:t>
            </w:r>
          </w:p>
        </w:tc>
        <w:tc>
          <w:tcPr>
            <w:tcW w:w="6058" w:type="dxa"/>
            <w:gridSpan w:val="2"/>
          </w:tcPr>
          <w:p w:rsidR="00A42EEC" w:rsidRDefault="00A42EEC" w:rsidP="00A42E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5FDE">
              <w:t>https://scholar.google.com/citations?user=sPXxJaEAAAAJ&amp;hl=en</w:t>
            </w:r>
          </w:p>
        </w:tc>
      </w:tr>
    </w:tbl>
    <w:p w:rsidR="00AB358E" w:rsidRPr="004D4B2F" w:rsidRDefault="00AB358E" w:rsidP="00D57D8F">
      <w:pPr>
        <w:adjustRightInd w:val="0"/>
        <w:snapToGrid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AB358E" w:rsidRPr="004D4B2F" w:rsidSect="00D57D8F">
      <w:headerReference w:type="first" r:id="rId9"/>
      <w:pgSz w:w="11906" w:h="16838" w:code="9"/>
      <w:pgMar w:top="851" w:right="851" w:bottom="851" w:left="851" w:header="709" w:footer="709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EB" w:rsidRDefault="00EA18EB" w:rsidP="00AB358E">
      <w:r>
        <w:separator/>
      </w:r>
    </w:p>
  </w:endnote>
  <w:endnote w:type="continuationSeparator" w:id="0">
    <w:p w:rsidR="00EA18EB" w:rsidRDefault="00EA18EB" w:rsidP="00AB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EB" w:rsidRDefault="00EA18EB" w:rsidP="00AB358E">
      <w:r>
        <w:separator/>
      </w:r>
    </w:p>
  </w:footnote>
  <w:footnote w:type="continuationSeparator" w:id="0">
    <w:p w:rsidR="00EA18EB" w:rsidRDefault="00EA18EB" w:rsidP="00AB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CE" w:rsidRDefault="00273ECE" w:rsidP="00273ECE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4B2E"/>
    <w:multiLevelType w:val="hybridMultilevel"/>
    <w:tmpl w:val="1A6CEB42"/>
    <w:lvl w:ilvl="0" w:tplc="67489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135EA"/>
    <w:multiLevelType w:val="hybridMultilevel"/>
    <w:tmpl w:val="65DC4284"/>
    <w:lvl w:ilvl="0" w:tplc="746E045A">
      <w:start w:val="1"/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D8"/>
    <w:rsid w:val="0000033B"/>
    <w:rsid w:val="0006104B"/>
    <w:rsid w:val="00065F23"/>
    <w:rsid w:val="000C2298"/>
    <w:rsid w:val="000C5305"/>
    <w:rsid w:val="000F7750"/>
    <w:rsid w:val="00101C2A"/>
    <w:rsid w:val="001B7D5B"/>
    <w:rsid w:val="001C3C18"/>
    <w:rsid w:val="001D2D68"/>
    <w:rsid w:val="00273ECE"/>
    <w:rsid w:val="002F568F"/>
    <w:rsid w:val="003171D1"/>
    <w:rsid w:val="003441E0"/>
    <w:rsid w:val="00364258"/>
    <w:rsid w:val="003E1128"/>
    <w:rsid w:val="003F6E5B"/>
    <w:rsid w:val="00413537"/>
    <w:rsid w:val="00422ADF"/>
    <w:rsid w:val="00430421"/>
    <w:rsid w:val="0045772E"/>
    <w:rsid w:val="004960DF"/>
    <w:rsid w:val="004A439E"/>
    <w:rsid w:val="004A7C02"/>
    <w:rsid w:val="004D4B2F"/>
    <w:rsid w:val="00556D13"/>
    <w:rsid w:val="00565F27"/>
    <w:rsid w:val="005B5D50"/>
    <w:rsid w:val="005D6ADB"/>
    <w:rsid w:val="006511E3"/>
    <w:rsid w:val="006A1037"/>
    <w:rsid w:val="006B5418"/>
    <w:rsid w:val="006E60AA"/>
    <w:rsid w:val="006F38ED"/>
    <w:rsid w:val="00703998"/>
    <w:rsid w:val="0072147D"/>
    <w:rsid w:val="00752AD2"/>
    <w:rsid w:val="007B63D8"/>
    <w:rsid w:val="007B6568"/>
    <w:rsid w:val="007E38BA"/>
    <w:rsid w:val="00845FC3"/>
    <w:rsid w:val="00925035"/>
    <w:rsid w:val="00926B3F"/>
    <w:rsid w:val="009412DE"/>
    <w:rsid w:val="009557D8"/>
    <w:rsid w:val="0096646E"/>
    <w:rsid w:val="009741E4"/>
    <w:rsid w:val="009B2DA5"/>
    <w:rsid w:val="00A42EEC"/>
    <w:rsid w:val="00A46CE3"/>
    <w:rsid w:val="00A55178"/>
    <w:rsid w:val="00A610B6"/>
    <w:rsid w:val="00AB358E"/>
    <w:rsid w:val="00B23E20"/>
    <w:rsid w:val="00B73092"/>
    <w:rsid w:val="00B80816"/>
    <w:rsid w:val="00B81816"/>
    <w:rsid w:val="00B95C8E"/>
    <w:rsid w:val="00B9701E"/>
    <w:rsid w:val="00BA7B54"/>
    <w:rsid w:val="00C1115C"/>
    <w:rsid w:val="00C2097E"/>
    <w:rsid w:val="00C66B14"/>
    <w:rsid w:val="00C843BD"/>
    <w:rsid w:val="00C9057E"/>
    <w:rsid w:val="00CD7D2B"/>
    <w:rsid w:val="00D24258"/>
    <w:rsid w:val="00D5576A"/>
    <w:rsid w:val="00D57D8F"/>
    <w:rsid w:val="00D83D96"/>
    <w:rsid w:val="00D87536"/>
    <w:rsid w:val="00DA377A"/>
    <w:rsid w:val="00DC5893"/>
    <w:rsid w:val="00E117C9"/>
    <w:rsid w:val="00E12E9B"/>
    <w:rsid w:val="00E1627A"/>
    <w:rsid w:val="00E404BE"/>
    <w:rsid w:val="00E96E97"/>
    <w:rsid w:val="00EA18EB"/>
    <w:rsid w:val="00EA1D5B"/>
    <w:rsid w:val="00EA4AF5"/>
    <w:rsid w:val="00ED4BC2"/>
    <w:rsid w:val="00ED68FB"/>
    <w:rsid w:val="00F25300"/>
    <w:rsid w:val="00F55CE1"/>
    <w:rsid w:val="00F618C7"/>
    <w:rsid w:val="00FD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E03BC"/>
  <w15:docId w15:val="{ED7D9B54-D7E6-483E-8302-165951D4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2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2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B358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B3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B358E"/>
    <w:rPr>
      <w:sz w:val="18"/>
      <w:szCs w:val="18"/>
    </w:rPr>
  </w:style>
  <w:style w:type="table" w:styleId="MediumGrid1-Accent3">
    <w:name w:val="Medium Grid 1 Accent 3"/>
    <w:basedOn w:val="TableNormal"/>
    <w:uiPriority w:val="67"/>
    <w:rsid w:val="00AB358E"/>
    <w:rPr>
      <w:kern w:val="0"/>
      <w:szCs w:val="21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B358E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B358E"/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627A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GridTable1Light-Accent3">
    <w:name w:val="Grid Table 1 Light Accent 3"/>
    <w:basedOn w:val="TableNormal"/>
    <w:uiPriority w:val="46"/>
    <w:rsid w:val="0000033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00033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3-Accent4">
    <w:name w:val="Grid Table 3 Accent 4"/>
    <w:basedOn w:val="TableNormal"/>
    <w:uiPriority w:val="48"/>
    <w:rsid w:val="0000033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00033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00033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003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2D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41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modares.ac.i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L.St.</dc:creator>
  <cp:keywords/>
  <dc:description/>
  <cp:lastModifiedBy>Win10</cp:lastModifiedBy>
  <cp:revision>17</cp:revision>
  <dcterms:created xsi:type="dcterms:W3CDTF">2023-05-07T08:07:00Z</dcterms:created>
  <dcterms:modified xsi:type="dcterms:W3CDTF">2024-01-29T07:22:00Z</dcterms:modified>
</cp:coreProperties>
</file>